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E83" w:rsidRPr="00270B51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sz w:val="48"/>
          <w:szCs w:val="21"/>
          <w:lang w:val="pl-PL"/>
        </w:rPr>
      </w:pPr>
    </w:p>
    <w:p w:rsidR="00902E83" w:rsidRPr="00270B51" w:rsidRDefault="00F702AD" w:rsidP="00F702AD">
      <w:pPr>
        <w:tabs>
          <w:tab w:val="left" w:pos="13425"/>
        </w:tabs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48"/>
          <w:szCs w:val="21"/>
          <w:lang w:val="pl-PL"/>
        </w:rPr>
      </w:pPr>
      <w:r w:rsidRPr="00270B51">
        <w:rPr>
          <w:rFonts w:eastAsia="Ubuntu-Bold" w:cstheme="minorHAnsi"/>
          <w:b/>
          <w:bCs/>
          <w:color w:val="164194"/>
          <w:sz w:val="48"/>
          <w:szCs w:val="21"/>
          <w:lang w:val="pl-PL"/>
        </w:rPr>
        <w:tab/>
      </w:r>
    </w:p>
    <w:p w:rsidR="00E70E4F" w:rsidRPr="00270B51" w:rsidRDefault="00E70E4F" w:rsidP="00416428">
      <w:pPr>
        <w:autoSpaceDE w:val="0"/>
        <w:autoSpaceDN w:val="0"/>
        <w:adjustRightInd w:val="0"/>
        <w:spacing w:after="0" w:line="240" w:lineRule="auto"/>
        <w:ind w:right="992"/>
        <w:rPr>
          <w:rFonts w:eastAsia="Ubuntu-Bold" w:cstheme="minorHAnsi"/>
          <w:b/>
          <w:bCs/>
          <w:color w:val="164194"/>
          <w:sz w:val="48"/>
          <w:szCs w:val="21"/>
          <w:lang w:val="pl-PL"/>
        </w:rPr>
      </w:pPr>
    </w:p>
    <w:p w:rsidR="00416428" w:rsidRPr="00270B51" w:rsidRDefault="00416428" w:rsidP="00416428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sz w:val="48"/>
          <w:szCs w:val="21"/>
          <w:lang w:val="pl-PL"/>
        </w:rPr>
      </w:pPr>
    </w:p>
    <w:p w:rsidR="00416428" w:rsidRPr="00270B51" w:rsidRDefault="00416428" w:rsidP="00416428">
      <w:pPr>
        <w:tabs>
          <w:tab w:val="left" w:pos="13425"/>
        </w:tabs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48"/>
          <w:szCs w:val="21"/>
          <w:lang w:val="pl-PL"/>
        </w:rPr>
      </w:pPr>
    </w:p>
    <w:p w:rsidR="00416428" w:rsidRPr="00270B51" w:rsidRDefault="00CF737D" w:rsidP="00416428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74"/>
          <w:szCs w:val="74"/>
          <w:lang w:val="pl-PL"/>
        </w:rPr>
      </w:pPr>
      <w:r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 xml:space="preserve">Przedszkole </w:t>
      </w:r>
      <w:r w:rsidR="00B84252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 xml:space="preserve">Niepubliczne Mali Podróżnicy </w:t>
      </w:r>
      <w:r w:rsidR="006557F0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 xml:space="preserve">             </w:t>
      </w:r>
      <w:r w:rsidR="00B84252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 xml:space="preserve">w Białymstoku </w:t>
      </w:r>
      <w:r w:rsidR="00416428" w:rsidRPr="00270B51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>realizuje projekt dofinansowany</w:t>
      </w:r>
      <w:r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 xml:space="preserve"> </w:t>
      </w:r>
      <w:r w:rsidR="00416428" w:rsidRPr="00270B51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>z Funduszy Europejskich</w:t>
      </w:r>
      <w:r w:rsidR="00B84252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 xml:space="preserve"> </w:t>
      </w:r>
      <w:r w:rsidR="00416428" w:rsidRPr="00270B51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>„</w:t>
      </w:r>
      <w:r w:rsidR="00B84252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>Mali Podróżnicy – Wielcy Odkrywcy. Wzrost jakości edukacji przedszkolnej.</w:t>
      </w:r>
      <w:r w:rsidR="00416428" w:rsidRPr="00270B51">
        <w:rPr>
          <w:rFonts w:eastAsia="Ubuntu-Bold" w:cstheme="minorHAnsi"/>
          <w:b/>
          <w:bCs/>
          <w:color w:val="164194"/>
          <w:sz w:val="74"/>
          <w:szCs w:val="74"/>
          <w:lang w:val="pl-PL"/>
        </w:rPr>
        <w:t>”</w:t>
      </w:r>
    </w:p>
    <w:p w:rsidR="00416428" w:rsidRPr="00270B51" w:rsidRDefault="00416428" w:rsidP="00416428">
      <w:pPr>
        <w:spacing w:line="276" w:lineRule="auto"/>
        <w:ind w:left="993" w:right="962"/>
        <w:rPr>
          <w:rFonts w:eastAsia="Ubuntu-Bold" w:cstheme="minorHAnsi"/>
          <w:b/>
          <w:bCs/>
          <w:color w:val="164194"/>
          <w:sz w:val="48"/>
          <w:szCs w:val="21"/>
          <w:lang w:val="pl-PL"/>
        </w:rPr>
      </w:pPr>
    </w:p>
    <w:p w:rsidR="00416428" w:rsidRPr="006873EE" w:rsidRDefault="00B84252" w:rsidP="00B84252">
      <w:pPr>
        <w:spacing w:line="276" w:lineRule="auto"/>
        <w:ind w:left="993" w:right="962"/>
        <w:jc w:val="both"/>
        <w:rPr>
          <w:rFonts w:cstheme="minorHAnsi"/>
          <w:b/>
          <w:color w:val="000000" w:themeColor="text1"/>
          <w:sz w:val="52"/>
          <w:szCs w:val="52"/>
          <w:lang w:val="pl-PL"/>
        </w:rPr>
      </w:pPr>
      <w:r w:rsidRPr="006873EE">
        <w:rPr>
          <w:bCs/>
          <w:sz w:val="52"/>
          <w:szCs w:val="52"/>
          <w:lang w:val="pl-PL"/>
        </w:rPr>
        <w:t>Celem projektu jest podniesienie jakości oferty edukacyjnej Przedszkola “Mali Podróżnicy” poprzez dostosowanie istniejących miejsc wychowania przedszkolnego do potrzeb dzieci ze spektrum autyzmu, rozszerzenie oferty OWP o dodatkowe zajęcia wyrównujące szanse edukacyjne dzieci w zakresie stwierdzania deficytów, zajęcia stymulujące rozwój psychoruchowy oraz doskonalenie umiejętności                   i kompetencji  zawodowych nauczycieli OWP do pracy z 61 dziećmi (28K, 33M), w tym 20 dziećmi ze spektrum autyzmu (5K, 15M) w wieku przedszkolnym do 31.08.2019 r.</w:t>
      </w:r>
      <w:bookmarkStart w:id="0" w:name="_GoBack"/>
      <w:bookmarkEnd w:id="0"/>
    </w:p>
    <w:p w:rsidR="00416428" w:rsidRPr="00270B51" w:rsidRDefault="00416428" w:rsidP="00416428">
      <w:pPr>
        <w:spacing w:line="276" w:lineRule="auto"/>
        <w:ind w:right="962"/>
        <w:rPr>
          <w:rFonts w:cstheme="minorHAnsi"/>
          <w:b/>
          <w:color w:val="000000" w:themeColor="text1"/>
          <w:sz w:val="60"/>
          <w:szCs w:val="60"/>
          <w:lang w:val="pl-PL"/>
        </w:rPr>
      </w:pPr>
    </w:p>
    <w:p w:rsidR="00416428" w:rsidRPr="00270B51" w:rsidRDefault="00416428" w:rsidP="00416428">
      <w:pPr>
        <w:spacing w:line="276" w:lineRule="auto"/>
        <w:ind w:left="993" w:right="962"/>
        <w:rPr>
          <w:rFonts w:cstheme="minorHAnsi"/>
          <w:color w:val="000000" w:themeColor="text1"/>
          <w:sz w:val="60"/>
          <w:szCs w:val="60"/>
          <w:lang w:val="pl-PL"/>
        </w:rPr>
      </w:pPr>
      <w:r w:rsidRPr="00270B51">
        <w:rPr>
          <w:rFonts w:cstheme="minorHAnsi"/>
          <w:b/>
          <w:color w:val="000000" w:themeColor="text1"/>
          <w:sz w:val="60"/>
          <w:szCs w:val="60"/>
          <w:lang w:val="pl-PL"/>
        </w:rPr>
        <w:t>Dofinansowanie projektu z UE:</w:t>
      </w:r>
      <w:r w:rsidRPr="00270B51">
        <w:rPr>
          <w:rFonts w:cstheme="minorHAnsi"/>
          <w:color w:val="000000" w:themeColor="text1"/>
          <w:sz w:val="60"/>
          <w:szCs w:val="60"/>
          <w:lang w:val="pl-PL"/>
        </w:rPr>
        <w:t xml:space="preserve"> </w:t>
      </w:r>
      <w:r w:rsidR="00B84252">
        <w:rPr>
          <w:rFonts w:cstheme="minorHAnsi"/>
          <w:color w:val="000000" w:themeColor="text1"/>
          <w:sz w:val="60"/>
          <w:szCs w:val="60"/>
          <w:lang w:val="pl-PL"/>
        </w:rPr>
        <w:t>386 639,87</w:t>
      </w:r>
      <w:r w:rsidRPr="00270B51">
        <w:rPr>
          <w:rFonts w:cstheme="minorHAnsi"/>
          <w:color w:val="000000" w:themeColor="text1"/>
          <w:sz w:val="60"/>
          <w:szCs w:val="60"/>
          <w:lang w:val="pl-PL"/>
        </w:rPr>
        <w:t xml:space="preserve"> PLN</w:t>
      </w:r>
    </w:p>
    <w:p w:rsidR="00E70E4F" w:rsidRPr="00270B51" w:rsidRDefault="00E70E4F" w:rsidP="00EC2363">
      <w:pPr>
        <w:spacing w:line="276" w:lineRule="auto"/>
        <w:ind w:left="993" w:right="962"/>
        <w:rPr>
          <w:rFonts w:cstheme="minorHAnsi"/>
          <w:sz w:val="60"/>
          <w:szCs w:val="60"/>
          <w:lang w:val="pl-PL"/>
        </w:rPr>
      </w:pPr>
    </w:p>
    <w:sectPr w:rsidR="00E70E4F" w:rsidRPr="00270B51" w:rsidSect="00EC2363">
      <w:headerReference w:type="default" r:id="rId7"/>
      <w:footerReference w:type="default" r:id="rId8"/>
      <w:pgSz w:w="16838" w:h="23811" w:code="8"/>
      <w:pgMar w:top="0" w:right="0" w:bottom="0" w:left="0" w:header="709" w:footer="3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11A" w:rsidRDefault="000D111A" w:rsidP="00902E83">
      <w:pPr>
        <w:spacing w:after="0" w:line="240" w:lineRule="auto"/>
      </w:pPr>
      <w:r>
        <w:separator/>
      </w:r>
    </w:p>
  </w:endnote>
  <w:endnote w:type="continuationSeparator" w:id="0">
    <w:p w:rsidR="000D111A" w:rsidRDefault="000D111A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4D950C2-EF73-427C-86D6-27C8EAB461D3}"/>
    <w:embedBold r:id="rId2" w:fontKey="{0CAE82A5-635F-4F76-94A9-44068F46CDE9}"/>
  </w:font>
  <w:font w:name="Ubuntu-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8664A32F-AD12-4D46-BD75-1DE4ACD58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2AD" w:rsidRDefault="00F702AD" w:rsidP="00902E83">
    <w:pPr>
      <w:pStyle w:val="Stopka"/>
      <w:rPr>
        <w:noProof/>
        <w:lang w:val="pl-PL" w:eastAsia="pl-PL"/>
      </w:rPr>
    </w:pPr>
  </w:p>
  <w:p w:rsidR="00902E83" w:rsidRPr="00902E83" w:rsidRDefault="00EC2363" w:rsidP="00902E83">
    <w:pPr>
      <w:pStyle w:val="Stopka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46919E8">
          <wp:simplePos x="0" y="0"/>
          <wp:positionH relativeFrom="column">
            <wp:posOffset>53340</wp:posOffset>
          </wp:positionH>
          <wp:positionV relativeFrom="paragraph">
            <wp:posOffset>469900</wp:posOffset>
          </wp:positionV>
          <wp:extent cx="10585450" cy="918210"/>
          <wp:effectExtent l="0" t="0" r="6350" b="0"/>
          <wp:wrapThrough wrapText="bothSides">
            <wp:wrapPolygon edited="0">
              <wp:start x="0" y="0"/>
              <wp:lineTo x="0" y="21062"/>
              <wp:lineTo x="21574" y="21062"/>
              <wp:lineTo x="21574" y="0"/>
              <wp:lineTo x="0" y="0"/>
            </wp:wrapPolygon>
          </wp:wrapThrough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2AD">
      <w:rPr>
        <w:noProof/>
        <w:lang w:val="pl-PL"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1392555</wp:posOffset>
          </wp:positionV>
          <wp:extent cx="10692130" cy="757555"/>
          <wp:effectExtent l="0" t="0" r="0" b="0"/>
          <wp:wrapThrough wrapText="bothSides">
            <wp:wrapPolygon edited="0">
              <wp:start x="0" y="0"/>
              <wp:lineTo x="0" y="21184"/>
              <wp:lineTo x="21551" y="21184"/>
              <wp:lineTo x="21551" y="0"/>
              <wp:lineTo x="0" y="0"/>
            </wp:wrapPolygon>
          </wp:wrapThrough>
          <wp:docPr id="24" name="Obraz 24" descr="C:\Users\Anetta\Desktop\stopka plakat kolor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etta\Desktop\stopka plakat kolor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11A" w:rsidRDefault="000D111A" w:rsidP="00902E83">
      <w:pPr>
        <w:spacing w:after="0" w:line="240" w:lineRule="auto"/>
      </w:pPr>
      <w:r>
        <w:separator/>
      </w:r>
    </w:p>
  </w:footnote>
  <w:footnote w:type="continuationSeparator" w:id="0">
    <w:p w:rsidR="000D111A" w:rsidRDefault="000D111A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2AD" w:rsidRDefault="00EC2363" w:rsidP="006F5A47">
    <w:pPr>
      <w:pStyle w:val="Nagwek"/>
      <w:tabs>
        <w:tab w:val="clear" w:pos="4703"/>
        <w:tab w:val="clear" w:pos="9406"/>
        <w:tab w:val="left" w:pos="14070"/>
      </w:tabs>
      <w:rPr>
        <w:noProof/>
        <w:lang w:val="pl-PL" w:eastAsia="pl-PL"/>
      </w:rPr>
    </w:pPr>
    <w:r w:rsidRPr="00F702AD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3403</wp:posOffset>
          </wp:positionH>
          <wp:positionV relativeFrom="paragraph">
            <wp:posOffset>-441325</wp:posOffset>
          </wp:positionV>
          <wp:extent cx="10692130" cy="1894808"/>
          <wp:effectExtent l="0" t="0" r="0" b="0"/>
          <wp:wrapNone/>
          <wp:docPr id="22" name="Obraz 22" descr="C:\Users\Anetta\Desktop\nagłówek plak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etta\Desktop\nagłówek plak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894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EB7608"/>
    <w:multiLevelType w:val="multilevel"/>
    <w:tmpl w:val="902EB368"/>
    <w:lvl w:ilvl="0">
      <w:start w:val="1"/>
      <w:numFmt w:val="decimal"/>
      <w:lvlText w:val="§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b w:val="0"/>
      </w:rPr>
    </w:lvl>
    <w:lvl w:ilvl="2">
      <w:start w:val="1"/>
      <w:numFmt w:val="lowerLetter"/>
      <w:lvlText w:val="%3)"/>
      <w:lvlJc w:val="left"/>
      <w:pPr>
        <w:ind w:left="567" w:hanging="283"/>
      </w:pPr>
    </w:lvl>
    <w:lvl w:ilvl="3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295E"/>
    <w:rsid w:val="00006655"/>
    <w:rsid w:val="000464C0"/>
    <w:rsid w:val="000D111A"/>
    <w:rsid w:val="001421A9"/>
    <w:rsid w:val="0019544A"/>
    <w:rsid w:val="001E1A68"/>
    <w:rsid w:val="001E543F"/>
    <w:rsid w:val="00270B51"/>
    <w:rsid w:val="002825DA"/>
    <w:rsid w:val="00311133"/>
    <w:rsid w:val="0033354B"/>
    <w:rsid w:val="003477FC"/>
    <w:rsid w:val="003666D9"/>
    <w:rsid w:val="003E7C36"/>
    <w:rsid w:val="00416428"/>
    <w:rsid w:val="004A4263"/>
    <w:rsid w:val="004D5E5F"/>
    <w:rsid w:val="004E1FAC"/>
    <w:rsid w:val="00567F6A"/>
    <w:rsid w:val="00585ECE"/>
    <w:rsid w:val="005A5BC8"/>
    <w:rsid w:val="00604FCA"/>
    <w:rsid w:val="00627362"/>
    <w:rsid w:val="006557F0"/>
    <w:rsid w:val="006873EE"/>
    <w:rsid w:val="006F5A47"/>
    <w:rsid w:val="0072000B"/>
    <w:rsid w:val="00725648"/>
    <w:rsid w:val="0076362B"/>
    <w:rsid w:val="007D05C4"/>
    <w:rsid w:val="007F35F9"/>
    <w:rsid w:val="008E5990"/>
    <w:rsid w:val="00902E83"/>
    <w:rsid w:val="00904329"/>
    <w:rsid w:val="00967B52"/>
    <w:rsid w:val="009B1E2E"/>
    <w:rsid w:val="00A82991"/>
    <w:rsid w:val="00AE077F"/>
    <w:rsid w:val="00B265B1"/>
    <w:rsid w:val="00B84252"/>
    <w:rsid w:val="00B908E5"/>
    <w:rsid w:val="00BB3ABF"/>
    <w:rsid w:val="00BF7FFA"/>
    <w:rsid w:val="00CB24E2"/>
    <w:rsid w:val="00CD1617"/>
    <w:rsid w:val="00CF737D"/>
    <w:rsid w:val="00D12962"/>
    <w:rsid w:val="00D4385E"/>
    <w:rsid w:val="00D559BE"/>
    <w:rsid w:val="00E70E4F"/>
    <w:rsid w:val="00EC2363"/>
    <w:rsid w:val="00ED1721"/>
    <w:rsid w:val="00F702AD"/>
    <w:rsid w:val="00F70845"/>
    <w:rsid w:val="00F8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D13CD22-1048-4971-AB07-A8CFE816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7256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116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PCEiA "ORDO" Sp. z o.o.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ORDO</cp:lastModifiedBy>
  <cp:revision>6</cp:revision>
  <cp:lastPrinted>2018-02-19T13:49:00Z</cp:lastPrinted>
  <dcterms:created xsi:type="dcterms:W3CDTF">2018-08-23T08:03:00Z</dcterms:created>
  <dcterms:modified xsi:type="dcterms:W3CDTF">2018-09-25T06:54:00Z</dcterms:modified>
</cp:coreProperties>
</file>